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2" w:rsidRPr="0028490F" w:rsidRDefault="002A3D52" w:rsidP="002A3D52">
      <w:pPr>
        <w:shd w:val="clear" w:color="auto" w:fill="FFFFFF"/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Профилактика острых кишечных инфекций (ОКИ)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8490F">
        <w:rPr>
          <w:rFonts w:ascii="Times New Roman" w:eastAsia="Times New Roman" w:hAnsi="Times New Roman" w:cs="Times New Roman"/>
          <w:b/>
          <w:sz w:val="28"/>
          <w:szCs w:val="28"/>
        </w:rPr>
        <w:t>острым кишечным инфекциям относятся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t>:  дизентерия, сальмонеллез, гастроэнтерит,  вирусный гепатит</w:t>
      </w:r>
      <w:proofErr w:type="gramStart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, пищевые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токсикоинфекции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ротавирусный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 гастроэнтерит, инфекция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норволк-вирусная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b/>
          <w:sz w:val="28"/>
          <w:szCs w:val="28"/>
        </w:rPr>
        <w:t>Как проявляются кишечные инфекции?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28490F">
        <w:rPr>
          <w:rFonts w:ascii="Times New Roman" w:eastAsia="Times New Roman" w:hAnsi="Times New Roman" w:cs="Times New Roman"/>
          <w:sz w:val="28"/>
          <w:szCs w:val="28"/>
        </w:rPr>
        <w:t>бактерионосители</w:t>
      </w:r>
      <w:proofErr w:type="spellEnd"/>
      <w:r w:rsidRPr="0028490F">
        <w:rPr>
          <w:rFonts w:ascii="Times New Roman" w:eastAsia="Times New Roman" w:hAnsi="Times New Roman" w:cs="Times New Roman"/>
          <w:sz w:val="28"/>
          <w:szCs w:val="28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 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Распространение кишечных инфекций можно предупредить.</w:t>
      </w:r>
    </w:p>
    <w:p w:rsidR="002A3D52" w:rsidRPr="0028490F" w:rsidRDefault="002A3D52" w:rsidP="002A3D5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Эксперты Всемирной Организации Здравоохранения разработали </w:t>
      </w:r>
      <w:r w:rsidRPr="0028490F"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десять «золотых» заповедей</w:t>
      </w:r>
      <w:r w:rsidRPr="0028490F">
        <w:rPr>
          <w:rFonts w:ascii="Times New Roman" w:eastAsia="Times New Roman" w:hAnsi="Times New Roman" w:cs="Times New Roman"/>
          <w:sz w:val="28"/>
          <w:szCs w:val="28"/>
        </w:rPr>
        <w:t> для предотвращения кишечных инфекций: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1. Выбор безопасных пищевых продуктов.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2. Тщательное приготовление пищи.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3. Употреблять пищу по возможности сразу после приготовления.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4. Тщательно хранить пищевые продукты.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5. Тщательно подогревать приготовленную заранее пищу.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6. Не допускать контакта между сырыми и готовыми пищевыми продуктами.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7. Часто мыть руки.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8. Содержать кухню в чистоте.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9. Защищать пищу от насекомых, грызунов и других животных.</w:t>
      </w:r>
    </w:p>
    <w:p w:rsidR="002A3D52" w:rsidRPr="0028490F" w:rsidRDefault="002A3D52" w:rsidP="002A3D5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90F">
        <w:rPr>
          <w:rFonts w:ascii="Times New Roman" w:eastAsia="Times New Roman" w:hAnsi="Times New Roman" w:cs="Times New Roman"/>
          <w:sz w:val="28"/>
          <w:szCs w:val="28"/>
        </w:rPr>
        <w:t>10. Использовать качественную, чистую воду.</w:t>
      </w:r>
    </w:p>
    <w:p w:rsidR="00422884" w:rsidRPr="0028490F" w:rsidRDefault="00422884">
      <w:pPr>
        <w:rPr>
          <w:rFonts w:ascii="Times New Roman" w:hAnsi="Times New Roman" w:cs="Times New Roman"/>
          <w:sz w:val="28"/>
          <w:szCs w:val="28"/>
        </w:rPr>
      </w:pPr>
    </w:p>
    <w:sectPr w:rsidR="00422884" w:rsidRPr="0028490F" w:rsidSect="002A3D5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5F2"/>
    <w:multiLevelType w:val="multilevel"/>
    <w:tmpl w:val="819A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D52"/>
    <w:rsid w:val="0028490F"/>
    <w:rsid w:val="002A3D52"/>
    <w:rsid w:val="00422884"/>
    <w:rsid w:val="00C6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86"/>
  </w:style>
  <w:style w:type="paragraph" w:styleId="1">
    <w:name w:val="heading 1"/>
    <w:basedOn w:val="a"/>
    <w:link w:val="10"/>
    <w:uiPriority w:val="9"/>
    <w:qFormat/>
    <w:rsid w:val="002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2017-01-29T09:37:00Z</dcterms:created>
  <dcterms:modified xsi:type="dcterms:W3CDTF">2017-02-09T07:14:00Z</dcterms:modified>
</cp:coreProperties>
</file>