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A0" w:rsidRPr="008C4B78" w:rsidRDefault="00F44DA0" w:rsidP="008C4B7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C4B78">
        <w:rPr>
          <w:rFonts w:ascii="Times New Roman" w:eastAsia="Times New Roman" w:hAnsi="Times New Roman" w:cs="Times New Roman"/>
          <w:b/>
          <w:sz w:val="28"/>
          <w:szCs w:val="28"/>
        </w:rPr>
        <w:t>Иерсиниоз</w:t>
      </w:r>
      <w:proofErr w:type="spellEnd"/>
    </w:p>
    <w:p w:rsidR="00F44DA0" w:rsidRPr="008C4B78" w:rsidRDefault="00F44DA0" w:rsidP="00F44D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bookmarkStart w:id="0" w:name="detail"/>
      <w:bookmarkEnd w:id="0"/>
    </w:p>
    <w:p w:rsidR="00F44DA0" w:rsidRPr="008C4B78" w:rsidRDefault="00F44DA0" w:rsidP="00F44D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4B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Иерсиниоз</w:t>
      </w:r>
      <w:proofErr w:type="spellEnd"/>
      <w:r w:rsidRPr="008C4B7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- острая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антропозоонозная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кишечная инфекция, сопровождающаяся токсико-аллергической реакцией, отличающаяся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мультиочаговостью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4DA0" w:rsidRPr="008C4B78" w:rsidRDefault="00F44DA0" w:rsidP="00F44DA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h2_0"/>
      <w:bookmarkEnd w:id="1"/>
    </w:p>
    <w:p w:rsidR="00F44DA0" w:rsidRPr="008C4B78" w:rsidRDefault="00F44DA0" w:rsidP="00F44DA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B78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возбудителя</w:t>
      </w:r>
    </w:p>
    <w:p w:rsidR="00F44DA0" w:rsidRPr="008C4B78" w:rsidRDefault="00F44DA0" w:rsidP="00F44D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Иерсиниоз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вызывается бактерией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Yersinia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enterocolitica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– подвижной грамотрицательной факультативно-анаэробной палочкой.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Иерсинии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отлично переносят пониженные температуры, в холодильнике при 4-6</w:t>
      </w:r>
      <w:proofErr w:type="gramStart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способны не только сохраняться, но и размножаться на продуктах. (Нередко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иерсиниоз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называют «болезнью холодильников»). Бактерии легко переносят замораживание и последующее оттаивание, продолжительно сохраняются в воде, почве, но при этом чувствительны к солнечному свету, высушиванию, кипячению и </w:t>
      </w:r>
      <w:proofErr w:type="gramStart"/>
      <w:r w:rsidRPr="008C4B78">
        <w:rPr>
          <w:rFonts w:ascii="Times New Roman" w:eastAsia="Times New Roman" w:hAnsi="Times New Roman" w:cs="Times New Roman"/>
          <w:sz w:val="28"/>
          <w:szCs w:val="28"/>
        </w:rPr>
        <w:t>химическим</w:t>
      </w:r>
      <w:proofErr w:type="gram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дезинфектантам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Иерсинии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выделяют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энтеротоксин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цитотоксины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и эндотоксин.</w:t>
      </w:r>
    </w:p>
    <w:p w:rsidR="00F44DA0" w:rsidRPr="008C4B78" w:rsidRDefault="00F44DA0" w:rsidP="00F44D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Резервуаром и источником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иерсиниоза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являются преимущественно животные: различные грызуны, домашний скот (в основном свиньи), собаки. Люди могут распространять инфекцию, но заражение от человека происходит довольно редко. В городах инфекцию в основном разносят грызуны, именно их скопления формируют эпидемические очаги инфекции в периоды вспышек.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Иерсиниоз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передается по фекально-оральному механизму пищевым и водным путем. Продукты питания животного происхождения, недостаточно обработанные термически, водные источники, загрязненные испражнениями больных животных, способствуют реализации путей заражения. В редких случаях реализуется контактно-бытовой путь передачи (как правило, связан с низкой гигиенической культурой).</w:t>
      </w:r>
    </w:p>
    <w:p w:rsidR="00F44DA0" w:rsidRPr="008C4B78" w:rsidRDefault="00F44DA0" w:rsidP="00F44D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Естественная восприимчивость человека к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иерсиниозу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– низкая. Здоровые люди практически не заболевают клиническими формами инфекции. Тяжелое и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манифестное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течение характерно для детей, лиц, страдающих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иммунодефицитными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состояниями, хроническими заболеваниями, способствующими выраженному ослаблению защитных свойств организма. Эпидемические вспышки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иерсиниоза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довольно редки и чаще всего происходят при массовом употреблении овощей, загрязненных микробами.</w:t>
      </w:r>
    </w:p>
    <w:p w:rsidR="00F44DA0" w:rsidRPr="008C4B78" w:rsidRDefault="00F44DA0" w:rsidP="00F44DA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" w:name="h2_1"/>
      <w:bookmarkEnd w:id="2"/>
    </w:p>
    <w:p w:rsidR="00F44DA0" w:rsidRPr="008C4B78" w:rsidRDefault="00F44DA0" w:rsidP="00F44DA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B78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Классификация </w:t>
      </w:r>
      <w:proofErr w:type="spellStart"/>
      <w:r w:rsidRPr="008C4B78">
        <w:rPr>
          <w:rFonts w:ascii="Times New Roman" w:eastAsia="Times New Roman" w:hAnsi="Times New Roman" w:cs="Times New Roman"/>
          <w:b/>
          <w:sz w:val="28"/>
          <w:szCs w:val="28"/>
        </w:rPr>
        <w:t>иерсиниоза</w:t>
      </w:r>
      <w:proofErr w:type="spellEnd"/>
    </w:p>
    <w:p w:rsidR="00F44DA0" w:rsidRPr="008C4B78" w:rsidRDefault="00F44DA0" w:rsidP="00F44D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Иерсиниоз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подразделяется на гастроинтестинальную,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генерализованную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и вторично-очаговую форму. К гастроинтестинальной форме относятся </w:t>
      </w:r>
      <w:hyperlink r:id="rId4" w:history="1">
        <w:r w:rsidRPr="008C4B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гастроэнтерит</w:t>
        </w:r>
      </w:hyperlink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, термальный илеит и острый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иерсиниозный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аппендицит.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Генерализованная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форма может протекать в виде сепсиса, </w:t>
      </w:r>
      <w:hyperlink r:id="rId5" w:history="1">
        <w:r w:rsidRPr="008C4B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гепатита</w:t>
        </w:r>
      </w:hyperlink>
      <w:r w:rsidRPr="008C4B78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6" w:history="1">
        <w:r w:rsidRPr="008C4B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менингита</w:t>
        </w:r>
      </w:hyperlink>
      <w:r w:rsidRPr="008C4B78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="001C4057" w:rsidRPr="008C4B78">
        <w:rPr>
          <w:rFonts w:ascii="Times New Roman" w:hAnsi="Times New Roman" w:cs="Times New Roman"/>
          <w:sz w:val="28"/>
          <w:szCs w:val="28"/>
        </w:rPr>
        <w:fldChar w:fldCharType="begin"/>
      </w:r>
      <w:r w:rsidR="001C4057" w:rsidRPr="008C4B78">
        <w:rPr>
          <w:rFonts w:ascii="Times New Roman" w:hAnsi="Times New Roman" w:cs="Times New Roman"/>
          <w:sz w:val="28"/>
          <w:szCs w:val="28"/>
        </w:rPr>
        <w:instrText>HYPERLINK "http://www.krasotaimedicina.ru/diseases/zabolevanija_urology/pyelonephritis"</w:instrText>
      </w:r>
      <w:r w:rsidR="001C4057" w:rsidRPr="008C4B78">
        <w:rPr>
          <w:rFonts w:ascii="Times New Roman" w:hAnsi="Times New Roman" w:cs="Times New Roman"/>
          <w:sz w:val="28"/>
          <w:szCs w:val="28"/>
        </w:rPr>
        <w:fldChar w:fldCharType="separate"/>
      </w:r>
      <w:r w:rsidRPr="008C4B78">
        <w:rPr>
          <w:rFonts w:ascii="Times New Roman" w:eastAsia="Times New Roman" w:hAnsi="Times New Roman" w:cs="Times New Roman"/>
          <w:sz w:val="28"/>
          <w:szCs w:val="28"/>
          <w:u w:val="single"/>
        </w:rPr>
        <w:t>пиелонефрита</w:t>
      </w:r>
      <w:proofErr w:type="spellEnd"/>
      <w:r w:rsidR="001C4057" w:rsidRPr="008C4B78">
        <w:rPr>
          <w:rFonts w:ascii="Times New Roman" w:hAnsi="Times New Roman" w:cs="Times New Roman"/>
          <w:sz w:val="28"/>
          <w:szCs w:val="28"/>
        </w:rPr>
        <w:fldChar w:fldCharType="end"/>
      </w:r>
      <w:r w:rsidRPr="008C4B78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7" w:history="1">
        <w:r w:rsidRPr="008C4B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пневмонии</w:t>
        </w:r>
      </w:hyperlink>
      <w:r w:rsidRPr="008C4B78">
        <w:rPr>
          <w:rFonts w:ascii="Times New Roman" w:eastAsia="Times New Roman" w:hAnsi="Times New Roman" w:cs="Times New Roman"/>
          <w:sz w:val="28"/>
          <w:szCs w:val="28"/>
        </w:rPr>
        <w:t>, а также в смешанной форме.</w:t>
      </w:r>
    </w:p>
    <w:p w:rsidR="00F44DA0" w:rsidRPr="008C4B78" w:rsidRDefault="00F44DA0" w:rsidP="00F44D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Вторично-очаговая форма подразделяется на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иерсиниозный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артрит, </w:t>
      </w:r>
      <w:hyperlink r:id="rId8" w:history="1">
        <w:r w:rsidRPr="008C4B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миокардит</w:t>
        </w:r>
      </w:hyperlink>
      <w:r w:rsidRPr="008C4B78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9" w:history="1">
        <w:r w:rsidRPr="008C4B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энтероколит</w:t>
        </w:r>
      </w:hyperlink>
      <w:r w:rsidRPr="008C4B78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0" w:history="1">
        <w:r w:rsidRPr="008C4B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узловую эритему</w:t>
        </w:r>
      </w:hyperlink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 и синдром Рейтера.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Иерсиниоз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может протекать в легкой, среднетяжелой и тяжелой форме, приобретать острое циклическое, хроническое и рецидивирующее течение.</w:t>
      </w:r>
    </w:p>
    <w:p w:rsidR="00F44DA0" w:rsidRPr="008C4B78" w:rsidRDefault="00F44DA0" w:rsidP="00F44DA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3" w:name="h2_2"/>
      <w:bookmarkEnd w:id="3"/>
    </w:p>
    <w:p w:rsidR="00F44DA0" w:rsidRPr="008C4B78" w:rsidRDefault="00F44DA0" w:rsidP="00F44DA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B78">
        <w:rPr>
          <w:rFonts w:ascii="Times New Roman" w:eastAsia="Times New Roman" w:hAnsi="Times New Roman" w:cs="Times New Roman"/>
          <w:b/>
          <w:sz w:val="28"/>
          <w:szCs w:val="28"/>
        </w:rPr>
        <w:t xml:space="preserve">Симптомы </w:t>
      </w:r>
      <w:proofErr w:type="spellStart"/>
      <w:r w:rsidRPr="008C4B78">
        <w:rPr>
          <w:rFonts w:ascii="Times New Roman" w:eastAsia="Times New Roman" w:hAnsi="Times New Roman" w:cs="Times New Roman"/>
          <w:b/>
          <w:sz w:val="28"/>
          <w:szCs w:val="28"/>
        </w:rPr>
        <w:t>иерсиниоза</w:t>
      </w:r>
      <w:proofErr w:type="spellEnd"/>
    </w:p>
    <w:p w:rsidR="00F44DA0" w:rsidRPr="008C4B78" w:rsidRDefault="00F44DA0" w:rsidP="00F44D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Инкубационный период </w:t>
      </w:r>
      <w:proofErr w:type="gramStart"/>
      <w:r w:rsidRPr="008C4B78">
        <w:rPr>
          <w:rFonts w:ascii="Times New Roman" w:eastAsia="Times New Roman" w:hAnsi="Times New Roman" w:cs="Times New Roman"/>
          <w:sz w:val="28"/>
          <w:szCs w:val="28"/>
        </w:rPr>
        <w:t>кишечного</w:t>
      </w:r>
      <w:proofErr w:type="gram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иерсиниоза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составляет 1-6 дней, клиническая картина обычно представлена несколькими синдромами. Чаще всего отмечается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общетоксический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синдром, проявляющийся в виде лихорадки, достигающей 38-40</w:t>
      </w:r>
      <w:proofErr w:type="gramStart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B78">
        <w:rPr>
          <w:rFonts w:ascii="Times New Roman" w:eastAsia="Times New Roman" w:hAnsi="Times New Roman" w:cs="Times New Roman"/>
          <w:sz w:val="28"/>
          <w:szCs w:val="28"/>
        </w:rPr>
        <w:lastRenderedPageBreak/>
        <w:t>°С</w:t>
      </w:r>
      <w:proofErr w:type="gram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, озноба, головных болей, общей слабости, ломоты в мышцах и суставах. Аппетит снижен, при тяжелом течении могут отмечаться расстройства центральной нервной деятельности. Лихорадочный период обычно длиться 7-10 дней (значительно удлиняясь в случае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генерализованного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иерсиниоза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>). При гастроинтестинальной форме общей интоксикации обычно сопутствует </w:t>
      </w:r>
      <w:hyperlink r:id="rId11" w:history="1">
        <w:r w:rsidRPr="008C4B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диспепсия</w:t>
        </w:r>
      </w:hyperlink>
      <w:r w:rsidRPr="008C4B78">
        <w:rPr>
          <w:rFonts w:ascii="Times New Roman" w:eastAsia="Times New Roman" w:hAnsi="Times New Roman" w:cs="Times New Roman"/>
          <w:sz w:val="28"/>
          <w:szCs w:val="28"/>
        </w:rPr>
        <w:t> (тошнота, рвота, </w:t>
      </w:r>
      <w:hyperlink r:id="rId12" w:history="1">
        <w:r w:rsidRPr="008C4B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диарея</w:t>
        </w:r>
      </w:hyperlink>
      <w:r w:rsidRPr="008C4B78">
        <w:rPr>
          <w:rFonts w:ascii="Times New Roman" w:eastAsia="Times New Roman" w:hAnsi="Times New Roman" w:cs="Times New Roman"/>
          <w:sz w:val="28"/>
          <w:szCs w:val="28"/>
        </w:rPr>
        <w:t>, боль в животе).</w:t>
      </w:r>
    </w:p>
    <w:p w:rsidR="00F44DA0" w:rsidRPr="008C4B78" w:rsidRDefault="00F44DA0" w:rsidP="00F44D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В редких случаях при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иерсиниозе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появляется экзантема. Высыпания пятнисто-папулезные, мелкоточечные либо крупнопятнистые (иногда кольцевидные), появляются на различных участках кожи, чаще всего в нижней части конечностей (симптом «носков» и «перчаток»). Сыпь может сопровождаться жжением в ладонях, после себя оставляет участки шелушения. При некоторых формах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иерсиниоза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отмечается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артропатический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синдром (</w:t>
      </w:r>
      <w:hyperlink r:id="rId13" w:history="1">
        <w:r w:rsidRPr="008C4B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артралгии</w:t>
        </w:r>
      </w:hyperlink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). Суставы конечностей (кистей, стоп, локтевые и коленные) болезненны, отечны, движения в пораженных суставах ограничены. При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генерализованном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иерсиниозе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может отмечаться </w:t>
      </w:r>
      <w:proofErr w:type="spellStart"/>
      <w:r w:rsidR="001C4057" w:rsidRPr="008C4B78">
        <w:rPr>
          <w:rFonts w:ascii="Times New Roman" w:hAnsi="Times New Roman" w:cs="Times New Roman"/>
          <w:sz w:val="28"/>
          <w:szCs w:val="28"/>
        </w:rPr>
        <w:fldChar w:fldCharType="begin"/>
      </w:r>
      <w:r w:rsidR="001C4057" w:rsidRPr="008C4B78">
        <w:rPr>
          <w:rFonts w:ascii="Times New Roman" w:hAnsi="Times New Roman" w:cs="Times New Roman"/>
          <w:sz w:val="28"/>
          <w:szCs w:val="28"/>
        </w:rPr>
        <w:instrText>HYPERLINK "http://www.krasotaimedicina.ru/diseases/zabolevanija_gastroenterologia/hepatosplenomegaly"</w:instrText>
      </w:r>
      <w:r w:rsidR="001C4057" w:rsidRPr="008C4B78">
        <w:rPr>
          <w:rFonts w:ascii="Times New Roman" w:hAnsi="Times New Roman" w:cs="Times New Roman"/>
          <w:sz w:val="28"/>
          <w:szCs w:val="28"/>
        </w:rPr>
        <w:fldChar w:fldCharType="separate"/>
      </w:r>
      <w:r w:rsidRPr="008C4B78">
        <w:rPr>
          <w:rFonts w:ascii="Times New Roman" w:eastAsia="Times New Roman" w:hAnsi="Times New Roman" w:cs="Times New Roman"/>
          <w:sz w:val="28"/>
          <w:szCs w:val="28"/>
          <w:u w:val="single"/>
        </w:rPr>
        <w:t>гепатолиенальный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синдром</w:t>
      </w:r>
      <w:r w:rsidR="001C4057" w:rsidRPr="008C4B78">
        <w:rPr>
          <w:rFonts w:ascii="Times New Roman" w:hAnsi="Times New Roman" w:cs="Times New Roman"/>
          <w:sz w:val="28"/>
          <w:szCs w:val="28"/>
        </w:rPr>
        <w:fldChar w:fldCharType="end"/>
      </w:r>
      <w:r w:rsidRPr="008C4B78">
        <w:rPr>
          <w:rFonts w:ascii="Times New Roman" w:eastAsia="Times New Roman" w:hAnsi="Times New Roman" w:cs="Times New Roman"/>
          <w:sz w:val="28"/>
          <w:szCs w:val="28"/>
        </w:rPr>
        <w:t> (увеличение печени и селезенки).</w:t>
      </w:r>
    </w:p>
    <w:p w:rsidR="00F44DA0" w:rsidRPr="008C4B78" w:rsidRDefault="00F44DA0" w:rsidP="00F44D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В клинической практике чаще всего встречается гастроинтестинальная форма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иерсиниоза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. Заболевание протекает наподобие других инфекционно-токсических поражений кишечника, характеризуется преимущественно проявлениями интоксикации и (в половине случаев) диспепсическими расстройствами. Интоксикация обычно предшествует, но может развиться и одновременно с диспепсией. Иногда эта форма инфекции сопровождается высыпаниями, катаральным или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артропатическим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синдромом. Выраженная интоксикация может способствовать развитию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гепатоспленомегалии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, а также иногда отмечается умеренная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полилимфоаденопатия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лимфоузлы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C4B78">
        <w:rPr>
          <w:rFonts w:ascii="Times New Roman" w:eastAsia="Times New Roman" w:hAnsi="Times New Roman" w:cs="Times New Roman"/>
          <w:sz w:val="28"/>
          <w:szCs w:val="28"/>
        </w:rPr>
        <w:t>увеличены</w:t>
      </w:r>
      <w:proofErr w:type="gramEnd"/>
      <w:r w:rsidRPr="008C4B78">
        <w:rPr>
          <w:rFonts w:ascii="Times New Roman" w:eastAsia="Times New Roman" w:hAnsi="Times New Roman" w:cs="Times New Roman"/>
          <w:sz w:val="28"/>
          <w:szCs w:val="28"/>
        </w:rPr>
        <w:t>, но безболезненны и не утрачивают подвижность).</w:t>
      </w:r>
    </w:p>
    <w:p w:rsidR="00F44DA0" w:rsidRPr="008C4B78" w:rsidRDefault="00F44DA0" w:rsidP="00F44D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тяжести течения, продолжительность заболевания колеблется от 2-3 дней до двух и более недель. Длительно протекающий кишечный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иерсиниоз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приобретает волнообразный характер, появляются признаки дегидратации. </w:t>
      </w:r>
      <w:hyperlink r:id="rId14" w:history="1">
        <w:r w:rsidRPr="008C4B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Острый аппендицит</w:t>
        </w:r>
      </w:hyperlink>
      <w:r w:rsidRPr="008C4B78">
        <w:rPr>
          <w:rFonts w:ascii="Times New Roman" w:eastAsia="Times New Roman" w:hAnsi="Times New Roman" w:cs="Times New Roman"/>
          <w:sz w:val="28"/>
          <w:szCs w:val="28"/>
        </w:rPr>
        <w:t> или </w:t>
      </w:r>
      <w:hyperlink r:id="rId15" w:history="1">
        <w:r w:rsidRPr="008C4B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терминальный илеит</w:t>
        </w:r>
      </w:hyperlink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 при поражении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иерсиниями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не отличаются по течению от таковых патологиях, вызванных неспецифической флорой. Эти состояния </w:t>
      </w:r>
      <w:proofErr w:type="gramStart"/>
      <w:r w:rsidRPr="008C4B78">
        <w:rPr>
          <w:rFonts w:ascii="Times New Roman" w:eastAsia="Times New Roman" w:hAnsi="Times New Roman" w:cs="Times New Roman"/>
          <w:sz w:val="28"/>
          <w:szCs w:val="28"/>
        </w:rPr>
        <w:t>могут</w:t>
      </w:r>
      <w:proofErr w:type="gram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как развиться самостоятельно, так и иметь вторичный характер, являясь результатом прогрессирования гастроинтестинальной или иной формы инфекции.</w:t>
      </w:r>
    </w:p>
    <w:p w:rsidR="00F44DA0" w:rsidRPr="008C4B78" w:rsidRDefault="00F44DA0" w:rsidP="00F44D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генерализованной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форме отмечается разнообразие симптоматики.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Общетоксический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синдром интенсивный, лихорадка достигает критических цифр. В подавляющем большинстве случаев (80%) выражен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артралгический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синдром, отмечаются катаральные явления (боль в горле, ринит, кашель), на 2-3 день может отмечаться сыпь на ладонях и подошвах (реже в другой локализации). Диспепсические явления могут возникать на начальном этапе и редко сохраняются в разгар заболевания. Половина больных отмечает боль в животе (преимущественно внизу </w:t>
      </w:r>
      <w:proofErr w:type="gramStart"/>
      <w:r w:rsidRPr="008C4B78">
        <w:rPr>
          <w:rFonts w:ascii="Times New Roman" w:eastAsia="Times New Roman" w:hAnsi="Times New Roman" w:cs="Times New Roman"/>
          <w:sz w:val="28"/>
          <w:szCs w:val="28"/>
        </w:rPr>
        <w:t>с права</w:t>
      </w:r>
      <w:proofErr w:type="gramEnd"/>
      <w:r w:rsidRPr="008C4B78">
        <w:rPr>
          <w:rFonts w:ascii="Times New Roman" w:eastAsia="Times New Roman" w:hAnsi="Times New Roman" w:cs="Times New Roman"/>
          <w:sz w:val="28"/>
          <w:szCs w:val="28"/>
        </w:rPr>
        <w:t>), четверть – тошноту, рвоту и диарею.</w:t>
      </w:r>
    </w:p>
    <w:p w:rsidR="00F44DA0" w:rsidRPr="008C4B78" w:rsidRDefault="00F44DA0" w:rsidP="00F44D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С прогрессированием инфекции увеличиваются печень и селезенка, течение может становиться волнообразным и рецидивирующим. Подобная симптоматика может сопровождать смешанную форму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иерсиниоза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. В случае продолжительной бактериемии и обсеменения микроорганизмами различных органов и систем могут появляться признаки вторичного гепатита, пневмонии,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пиелонефрита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6" w:history="1">
        <w:r w:rsidRPr="008C4B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серозного менингита</w:t>
        </w:r>
      </w:hyperlink>
      <w:r w:rsidRPr="008C4B78">
        <w:rPr>
          <w:rFonts w:ascii="Times New Roman" w:eastAsia="Times New Roman" w:hAnsi="Times New Roman" w:cs="Times New Roman"/>
          <w:sz w:val="28"/>
          <w:szCs w:val="28"/>
        </w:rPr>
        <w:t> и (крайне редко) сепсиса. При этом первоначальная симптоматика может стихать, либо сохраняться и прогрессировать.</w:t>
      </w:r>
    </w:p>
    <w:p w:rsidR="00F44DA0" w:rsidRPr="008C4B78" w:rsidRDefault="00F44DA0" w:rsidP="00F44D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4B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Вторично-очаговая форма может стать следствием любой из вышеописанных форм инфекции, обычно она развивается через 2-3 недели после начала заболевания либо в более поздние сроки. Эта форма связана с формированием патологической реактивности и аутоиммунным поражением органов и тканей. </w:t>
      </w:r>
      <w:proofErr w:type="gramStart"/>
      <w:r w:rsidRPr="008C4B7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редких случаев протекает без выраженной клиники. Чаще всего встречается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иерсиниозный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реактивный </w:t>
      </w:r>
      <w:hyperlink r:id="rId17" w:history="1">
        <w:r w:rsidRPr="008C4B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полиартрит</w:t>
        </w:r>
      </w:hyperlink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. Поражаются обычно суставы конечностей (стоп, кистей), чаще несимметрично.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Моноартриты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редки (не более четверти случаев). Суставы отечны, гиперемия кожи над ними отсутствует. Течение полиартрита может стать затяжным или хроническим, в среднем продолжительность его 2-3 месяца.</w:t>
      </w:r>
    </w:p>
    <w:p w:rsidR="00F44DA0" w:rsidRPr="008C4B78" w:rsidRDefault="00F44DA0" w:rsidP="00F44D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В 10-20% случаев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иерсиниоз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протекает в виде узловатой эритемы. Подкожные узелки формируются на голенях, бедрах и ягодицах, болезненные, крупные. Количество может варьироваться от нескольких штук до двух и более десятков. Спустя 2-3 недели узелки рассасываются. </w:t>
      </w:r>
      <w:proofErr w:type="gramStart"/>
      <w:r w:rsidRPr="008C4B78">
        <w:rPr>
          <w:rFonts w:ascii="Times New Roman" w:eastAsia="Times New Roman" w:hAnsi="Times New Roman" w:cs="Times New Roman"/>
          <w:sz w:val="28"/>
          <w:szCs w:val="28"/>
        </w:rPr>
        <w:t>Синдром Рейтера – это сочетанные конъюнктивит, </w:t>
      </w:r>
      <w:hyperlink r:id="rId18" w:history="1">
        <w:r w:rsidRPr="008C4B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уретрит</w:t>
        </w:r>
      </w:hyperlink>
      <w:r w:rsidRPr="008C4B78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19" w:history="1">
        <w:r w:rsidRPr="008C4B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артрит</w:t>
        </w:r>
      </w:hyperlink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Иерсиниозный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миокардит нередко длиться по нескольку месяцев, но обычно в нетяжелой доброкачественной форме, </w:t>
      </w:r>
      <w:proofErr w:type="spellStart"/>
      <w:r w:rsidR="001C4057" w:rsidRPr="008C4B78">
        <w:rPr>
          <w:rFonts w:ascii="Times New Roman" w:hAnsi="Times New Roman" w:cs="Times New Roman"/>
          <w:sz w:val="28"/>
          <w:szCs w:val="28"/>
        </w:rPr>
        <w:fldChar w:fldCharType="begin"/>
      </w:r>
      <w:r w:rsidR="001C4057" w:rsidRPr="008C4B78">
        <w:rPr>
          <w:rFonts w:ascii="Times New Roman" w:hAnsi="Times New Roman" w:cs="Times New Roman"/>
          <w:sz w:val="28"/>
          <w:szCs w:val="28"/>
        </w:rPr>
        <w:instrText>HYPERLINK "http://www.krasotaimedicina.ru/diseases/zabolevanija_cardiology/heart_failure"</w:instrText>
      </w:r>
      <w:r w:rsidR="001C4057" w:rsidRPr="008C4B78">
        <w:rPr>
          <w:rFonts w:ascii="Times New Roman" w:hAnsi="Times New Roman" w:cs="Times New Roman"/>
          <w:sz w:val="28"/>
          <w:szCs w:val="28"/>
        </w:rPr>
        <w:fldChar w:fldCharType="separate"/>
      </w:r>
      <w:r w:rsidRPr="008C4B78">
        <w:rPr>
          <w:rFonts w:ascii="Times New Roman" w:eastAsia="Times New Roman" w:hAnsi="Times New Roman" w:cs="Times New Roman"/>
          <w:sz w:val="28"/>
          <w:szCs w:val="28"/>
          <w:u w:val="single"/>
        </w:rPr>
        <w:t>сердечно-сосудистая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недостаточность</w:t>
      </w:r>
      <w:r w:rsidR="001C4057" w:rsidRPr="008C4B78">
        <w:rPr>
          <w:rFonts w:ascii="Times New Roman" w:hAnsi="Times New Roman" w:cs="Times New Roman"/>
          <w:sz w:val="28"/>
          <w:szCs w:val="28"/>
        </w:rPr>
        <w:fldChar w:fldCharType="end"/>
      </w:r>
      <w:r w:rsidRPr="008C4B78">
        <w:rPr>
          <w:rFonts w:ascii="Times New Roman" w:eastAsia="Times New Roman" w:hAnsi="Times New Roman" w:cs="Times New Roman"/>
          <w:sz w:val="28"/>
          <w:szCs w:val="28"/>
        </w:rPr>
        <w:t> не развивается.</w:t>
      </w:r>
      <w:proofErr w:type="gramEnd"/>
    </w:p>
    <w:p w:rsidR="00F44DA0" w:rsidRPr="008C4B78" w:rsidRDefault="00F44DA0" w:rsidP="00F44D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4B78">
        <w:rPr>
          <w:rFonts w:ascii="Times New Roman" w:eastAsia="Times New Roman" w:hAnsi="Times New Roman" w:cs="Times New Roman"/>
          <w:sz w:val="28"/>
          <w:szCs w:val="28"/>
        </w:rPr>
        <w:t>Вторично-очаговая форма может протекать в виде энтероколита (обычно развивается у лиц с кишечными инфекциями в анамнезе). Поражение локализуется преимущественно в верхних отделах кишечника, нередко сочетается с другими вариантами инфекции (артриты, экзантема, катаральный синдром), может сопровождаться астенической симптоматикой (</w:t>
      </w:r>
      <w:hyperlink r:id="rId20" w:history="1">
        <w:r w:rsidRPr="008C4B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астенией</w:t>
        </w:r>
      </w:hyperlink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) и повышением температуры тела до субфебрильных цифр. К редким симптомам при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иерсиниозе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можно отнести разнообразные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лимфоаденопатии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21" w:history="1">
        <w:r w:rsidRPr="008C4B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пиодермии</w:t>
        </w:r>
      </w:hyperlink>
      <w:r w:rsidRPr="008C4B78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22" w:history="1">
        <w:r w:rsidRPr="008C4B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остеомиелит</w:t>
        </w:r>
      </w:hyperlink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. Общей чертой реактивных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полиорганных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патологий при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иерсиниозе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является волнообразное течение и склонность к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вегетососудистым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расстройствам.</w:t>
      </w:r>
    </w:p>
    <w:p w:rsidR="00F44DA0" w:rsidRPr="008C4B78" w:rsidRDefault="00F44DA0" w:rsidP="00F44DA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4" w:name="h2_3"/>
      <w:bookmarkEnd w:id="4"/>
    </w:p>
    <w:p w:rsidR="00F44DA0" w:rsidRPr="008C4B78" w:rsidRDefault="00F44DA0" w:rsidP="00F44DA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B78">
        <w:rPr>
          <w:rFonts w:ascii="Times New Roman" w:eastAsia="Times New Roman" w:hAnsi="Times New Roman" w:cs="Times New Roman"/>
          <w:b/>
          <w:sz w:val="28"/>
          <w:szCs w:val="28"/>
        </w:rPr>
        <w:t xml:space="preserve">Осложнения </w:t>
      </w:r>
      <w:proofErr w:type="spellStart"/>
      <w:r w:rsidRPr="008C4B78">
        <w:rPr>
          <w:rFonts w:ascii="Times New Roman" w:eastAsia="Times New Roman" w:hAnsi="Times New Roman" w:cs="Times New Roman"/>
          <w:b/>
          <w:sz w:val="28"/>
          <w:szCs w:val="28"/>
        </w:rPr>
        <w:t>иерсиниоза</w:t>
      </w:r>
      <w:proofErr w:type="spellEnd"/>
    </w:p>
    <w:p w:rsidR="00F44DA0" w:rsidRPr="008C4B78" w:rsidRDefault="00F44DA0" w:rsidP="00F44D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Осложнения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иерсиниоза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ввиду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полиморфности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проявлений и склонности к формированию аутоиммунных реакций довольно многообразны. </w:t>
      </w:r>
      <w:proofErr w:type="gramStart"/>
      <w:r w:rsidRPr="008C4B78">
        <w:rPr>
          <w:rFonts w:ascii="Times New Roman" w:eastAsia="Times New Roman" w:hAnsi="Times New Roman" w:cs="Times New Roman"/>
          <w:sz w:val="28"/>
          <w:szCs w:val="28"/>
        </w:rPr>
        <w:t>Это могут быть воспалительные заболевания органов (миокардит, гепатит, </w:t>
      </w:r>
      <w:hyperlink r:id="rId23" w:history="1">
        <w:r w:rsidRPr="008C4B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холецистит</w:t>
        </w:r>
      </w:hyperlink>
      <w:r w:rsidRPr="008C4B78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24" w:history="1">
        <w:r w:rsidRPr="008C4B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панкреатит</w:t>
        </w:r>
      </w:hyperlink>
      <w:r w:rsidRPr="008C4B78">
        <w:rPr>
          <w:rFonts w:ascii="Times New Roman" w:eastAsia="Times New Roman" w:hAnsi="Times New Roman" w:cs="Times New Roman"/>
          <w:sz w:val="28"/>
          <w:szCs w:val="28"/>
        </w:rPr>
        <w:t>), хирургические патологии (</w:t>
      </w:r>
      <w:hyperlink r:id="rId25" w:history="1">
        <w:r w:rsidRPr="008C4B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спаечная болезнь</w:t>
        </w:r>
      </w:hyperlink>
      <w:r w:rsidRPr="008C4B78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26" w:history="1">
        <w:r w:rsidRPr="008C4B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кишечная непроходимость</w:t>
        </w:r>
      </w:hyperlink>
      <w:r w:rsidRPr="008C4B78">
        <w:rPr>
          <w:rFonts w:ascii="Times New Roman" w:eastAsia="Times New Roman" w:hAnsi="Times New Roman" w:cs="Times New Roman"/>
          <w:sz w:val="28"/>
          <w:szCs w:val="28"/>
        </w:rPr>
        <w:t>, аппендицит, перфорация стенки кишечника и </w:t>
      </w:r>
      <w:hyperlink r:id="rId27" w:history="1">
        <w:r w:rsidRPr="008C4B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перитонит</w:t>
        </w:r>
      </w:hyperlink>
      <w:r w:rsidRPr="008C4B78">
        <w:rPr>
          <w:rFonts w:ascii="Times New Roman" w:eastAsia="Times New Roman" w:hAnsi="Times New Roman" w:cs="Times New Roman"/>
          <w:sz w:val="28"/>
          <w:szCs w:val="28"/>
        </w:rPr>
        <w:t>), заболевания нервной системы (</w:t>
      </w:r>
      <w:proofErr w:type="spellStart"/>
      <w:r w:rsidR="001C4057" w:rsidRPr="008C4B78">
        <w:rPr>
          <w:rFonts w:ascii="Times New Roman" w:hAnsi="Times New Roman" w:cs="Times New Roman"/>
          <w:sz w:val="28"/>
          <w:szCs w:val="28"/>
        </w:rPr>
        <w:fldChar w:fldCharType="begin"/>
      </w:r>
      <w:r w:rsidR="001C4057" w:rsidRPr="008C4B78">
        <w:rPr>
          <w:rFonts w:ascii="Times New Roman" w:hAnsi="Times New Roman" w:cs="Times New Roman"/>
          <w:sz w:val="28"/>
          <w:szCs w:val="28"/>
        </w:rPr>
        <w:instrText>HYPERLINK "http://www.krasotaimedicina.ru/diseases/zabolevanija_neurology/encephalitis"</w:instrText>
      </w:r>
      <w:r w:rsidR="001C4057" w:rsidRPr="008C4B78">
        <w:rPr>
          <w:rFonts w:ascii="Times New Roman" w:hAnsi="Times New Roman" w:cs="Times New Roman"/>
          <w:sz w:val="28"/>
          <w:szCs w:val="28"/>
        </w:rPr>
        <w:fldChar w:fldCharType="separate"/>
      </w:r>
      <w:r w:rsidRPr="008C4B78">
        <w:rPr>
          <w:rFonts w:ascii="Times New Roman" w:eastAsia="Times New Roman" w:hAnsi="Times New Roman" w:cs="Times New Roman"/>
          <w:sz w:val="28"/>
          <w:szCs w:val="28"/>
          <w:u w:val="single"/>
        </w:rPr>
        <w:t>менингоэнцефалит</w:t>
      </w:r>
      <w:proofErr w:type="spellEnd"/>
      <w:r w:rsidR="001C4057" w:rsidRPr="008C4B78">
        <w:rPr>
          <w:rFonts w:ascii="Times New Roman" w:hAnsi="Times New Roman" w:cs="Times New Roman"/>
          <w:sz w:val="28"/>
          <w:szCs w:val="28"/>
        </w:rPr>
        <w:fldChar w:fldCharType="end"/>
      </w:r>
      <w:r w:rsidRPr="008C4B78">
        <w:rPr>
          <w:rFonts w:ascii="Times New Roman" w:eastAsia="Times New Roman" w:hAnsi="Times New Roman" w:cs="Times New Roman"/>
          <w:sz w:val="28"/>
          <w:szCs w:val="28"/>
        </w:rPr>
        <w:t>), мочевыделительного (</w:t>
      </w:r>
      <w:proofErr w:type="spellStart"/>
      <w:r w:rsidR="001C4057" w:rsidRPr="008C4B78">
        <w:rPr>
          <w:rFonts w:ascii="Times New Roman" w:hAnsi="Times New Roman" w:cs="Times New Roman"/>
          <w:sz w:val="28"/>
          <w:szCs w:val="28"/>
        </w:rPr>
        <w:fldChar w:fldCharType="begin"/>
      </w:r>
      <w:r w:rsidR="001C4057" w:rsidRPr="008C4B78">
        <w:rPr>
          <w:rFonts w:ascii="Times New Roman" w:hAnsi="Times New Roman" w:cs="Times New Roman"/>
          <w:sz w:val="28"/>
          <w:szCs w:val="28"/>
        </w:rPr>
        <w:instrText>HYPERLINK "http://www.krasotaimedicina.ru/diseases/zabolevanija_urology/glomerulonephritis"</w:instrText>
      </w:r>
      <w:r w:rsidR="001C4057" w:rsidRPr="008C4B78">
        <w:rPr>
          <w:rFonts w:ascii="Times New Roman" w:hAnsi="Times New Roman" w:cs="Times New Roman"/>
          <w:sz w:val="28"/>
          <w:szCs w:val="28"/>
        </w:rPr>
        <w:fldChar w:fldCharType="separate"/>
      </w:r>
      <w:r w:rsidRPr="008C4B78">
        <w:rPr>
          <w:rFonts w:ascii="Times New Roman" w:eastAsia="Times New Roman" w:hAnsi="Times New Roman" w:cs="Times New Roman"/>
          <w:sz w:val="28"/>
          <w:szCs w:val="28"/>
          <w:u w:val="single"/>
        </w:rPr>
        <w:t>гломерулонефрит</w:t>
      </w:r>
      <w:proofErr w:type="spellEnd"/>
      <w:r w:rsidR="001C4057" w:rsidRPr="008C4B78">
        <w:rPr>
          <w:rFonts w:ascii="Times New Roman" w:hAnsi="Times New Roman" w:cs="Times New Roman"/>
          <w:sz w:val="28"/>
          <w:szCs w:val="28"/>
        </w:rPr>
        <w:fldChar w:fldCharType="end"/>
      </w:r>
      <w:r w:rsidRPr="008C4B78">
        <w:rPr>
          <w:rFonts w:ascii="Times New Roman" w:eastAsia="Times New Roman" w:hAnsi="Times New Roman" w:cs="Times New Roman"/>
          <w:sz w:val="28"/>
          <w:szCs w:val="28"/>
        </w:rPr>
        <w:t>) и опорно-двигательного (артриты, остеомиелиты) аппарата.</w:t>
      </w:r>
      <w:proofErr w:type="gramEnd"/>
    </w:p>
    <w:p w:rsidR="00F44DA0" w:rsidRPr="008C4B78" w:rsidRDefault="00F44DA0" w:rsidP="00F44DA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5" w:name="h2_4"/>
      <w:bookmarkEnd w:id="5"/>
    </w:p>
    <w:p w:rsidR="00F44DA0" w:rsidRPr="008C4B78" w:rsidRDefault="00F44DA0" w:rsidP="00F44DA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B78">
        <w:rPr>
          <w:rFonts w:ascii="Times New Roman" w:eastAsia="Times New Roman" w:hAnsi="Times New Roman" w:cs="Times New Roman"/>
          <w:b/>
          <w:sz w:val="28"/>
          <w:szCs w:val="28"/>
        </w:rPr>
        <w:t xml:space="preserve">Диагностика </w:t>
      </w:r>
      <w:proofErr w:type="spellStart"/>
      <w:r w:rsidRPr="008C4B78">
        <w:rPr>
          <w:rFonts w:ascii="Times New Roman" w:eastAsia="Times New Roman" w:hAnsi="Times New Roman" w:cs="Times New Roman"/>
          <w:b/>
          <w:sz w:val="28"/>
          <w:szCs w:val="28"/>
        </w:rPr>
        <w:t>иерсиниоза</w:t>
      </w:r>
      <w:proofErr w:type="spellEnd"/>
    </w:p>
    <w:p w:rsidR="00F44DA0" w:rsidRPr="008C4B78" w:rsidRDefault="00F44DA0" w:rsidP="00F44D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4B78">
        <w:rPr>
          <w:rFonts w:ascii="Times New Roman" w:eastAsia="Times New Roman" w:hAnsi="Times New Roman" w:cs="Times New Roman"/>
          <w:sz w:val="28"/>
          <w:szCs w:val="28"/>
        </w:rPr>
        <w:t>Выделение возбудителя возможно из фекалий, крови, желчи, мочи, ликвора больных, кроме того, может быть осуществлен </w:t>
      </w:r>
      <w:proofErr w:type="spellStart"/>
      <w:r w:rsidR="001C4057" w:rsidRPr="008C4B78">
        <w:rPr>
          <w:rFonts w:ascii="Times New Roman" w:hAnsi="Times New Roman" w:cs="Times New Roman"/>
          <w:sz w:val="28"/>
          <w:szCs w:val="28"/>
        </w:rPr>
        <w:fldChar w:fldCharType="begin"/>
      </w:r>
      <w:r w:rsidR="001C4057" w:rsidRPr="008C4B78">
        <w:rPr>
          <w:rFonts w:ascii="Times New Roman" w:hAnsi="Times New Roman" w:cs="Times New Roman"/>
          <w:sz w:val="28"/>
          <w:szCs w:val="28"/>
        </w:rPr>
        <w:instrText>HYPERLINK "http://www.krasotaimedicina.ru/treatment/laboratory-pulmonology/sputum-microflora"</w:instrText>
      </w:r>
      <w:r w:rsidR="001C4057" w:rsidRPr="008C4B78">
        <w:rPr>
          <w:rFonts w:ascii="Times New Roman" w:hAnsi="Times New Roman" w:cs="Times New Roman"/>
          <w:sz w:val="28"/>
          <w:szCs w:val="28"/>
        </w:rPr>
        <w:fldChar w:fldCharType="separate"/>
      </w:r>
      <w:r w:rsidRPr="008C4B78">
        <w:rPr>
          <w:rFonts w:ascii="Times New Roman" w:eastAsia="Times New Roman" w:hAnsi="Times New Roman" w:cs="Times New Roman"/>
          <w:sz w:val="28"/>
          <w:szCs w:val="28"/>
          <w:u w:val="single"/>
        </w:rPr>
        <w:t>бакпосев</w:t>
      </w:r>
      <w:proofErr w:type="spellEnd"/>
      <w:r w:rsidR="001C4057" w:rsidRPr="008C4B78">
        <w:rPr>
          <w:rFonts w:ascii="Times New Roman" w:hAnsi="Times New Roman" w:cs="Times New Roman"/>
          <w:sz w:val="28"/>
          <w:szCs w:val="28"/>
        </w:rPr>
        <w:fldChar w:fldCharType="end"/>
      </w:r>
      <w:r w:rsidRPr="008C4B78">
        <w:rPr>
          <w:rFonts w:ascii="Times New Roman" w:eastAsia="Times New Roman" w:hAnsi="Times New Roman" w:cs="Times New Roman"/>
          <w:sz w:val="28"/>
          <w:szCs w:val="28"/>
        </w:rPr>
        <w:t> смывов со слизистой зева, мокроты. Возбудитель выявляется в смывах с объектов окружающей среды, предметов, из пищевых продуктов. Однако бактериологическая диагностика требует значительного времени (нередко до 30 дней). В качестве экспресс-анализа применяют реакции для определения антигенов возбудителя в биологических жидкостях (с помощью РКА, РЛА, РНИФ, </w:t>
      </w:r>
      <w:hyperlink r:id="rId28" w:history="1">
        <w:r w:rsidRPr="008C4B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ИФА</w:t>
        </w:r>
      </w:hyperlink>
      <w:r w:rsidRPr="008C4B7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44DA0" w:rsidRPr="008C4B78" w:rsidRDefault="00F44DA0" w:rsidP="00F44D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Чувствительность РКА повышается при тяжелом течении и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хронизации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процесса. С 6-7 дня заболевания становятся положительными РА и РИГА, спустя 5-7 дней производят повторный замер титра антител. Пациенту с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иерсиниозом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может потребоваться консультация </w:t>
      </w:r>
      <w:hyperlink r:id="rId29" w:history="1">
        <w:r w:rsidRPr="008C4B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гастроэнтеролога</w:t>
        </w:r>
      </w:hyperlink>
      <w:r w:rsidRPr="008C4B78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30" w:history="1">
        <w:r w:rsidRPr="008C4B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кардиолога</w:t>
        </w:r>
      </w:hyperlink>
      <w:r w:rsidRPr="008C4B78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31" w:history="1">
        <w:r w:rsidRPr="008C4B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нефролога</w:t>
        </w:r>
      </w:hyperlink>
      <w:r w:rsidRPr="008C4B78">
        <w:rPr>
          <w:rFonts w:ascii="Times New Roman" w:eastAsia="Times New Roman" w:hAnsi="Times New Roman" w:cs="Times New Roman"/>
          <w:sz w:val="28"/>
          <w:szCs w:val="28"/>
        </w:rPr>
        <w:t> или </w:t>
      </w:r>
      <w:hyperlink r:id="rId32" w:history="1">
        <w:r w:rsidRPr="008C4B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невролога</w:t>
        </w:r>
      </w:hyperlink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C4B78">
        <w:rPr>
          <w:rFonts w:ascii="Times New Roman" w:eastAsia="Times New Roman" w:hAnsi="Times New Roman" w:cs="Times New Roman"/>
          <w:sz w:val="28"/>
          <w:szCs w:val="28"/>
        </w:rPr>
        <w:lastRenderedPageBreak/>
        <w:t>При развитии осложнении показано проведение </w:t>
      </w:r>
      <w:hyperlink r:id="rId33" w:history="1">
        <w:r w:rsidRPr="008C4B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ЭКГ</w:t>
        </w:r>
      </w:hyperlink>
      <w:r w:rsidRPr="008C4B78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34" w:history="1">
        <w:r w:rsidRPr="008C4B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Эхо-КГ</w:t>
        </w:r>
      </w:hyperlink>
      <w:r w:rsidRPr="008C4B78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35" w:history="1">
        <w:r w:rsidRPr="008C4B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УЗИ органов брюшной полости</w:t>
        </w:r>
      </w:hyperlink>
      <w:r w:rsidRPr="008C4B78">
        <w:rPr>
          <w:rFonts w:ascii="Times New Roman" w:eastAsia="Times New Roman" w:hAnsi="Times New Roman" w:cs="Times New Roman"/>
          <w:sz w:val="28"/>
          <w:szCs w:val="28"/>
        </w:rPr>
        <w:t> и др.</w:t>
      </w:r>
    </w:p>
    <w:p w:rsidR="00F44DA0" w:rsidRPr="008C4B78" w:rsidRDefault="00F44DA0" w:rsidP="00F44DA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6" w:name="h2_5"/>
      <w:bookmarkEnd w:id="6"/>
    </w:p>
    <w:p w:rsidR="00F44DA0" w:rsidRPr="008C4B78" w:rsidRDefault="00F44DA0" w:rsidP="00F44DA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B78">
        <w:rPr>
          <w:rFonts w:ascii="Times New Roman" w:eastAsia="Times New Roman" w:hAnsi="Times New Roman" w:cs="Times New Roman"/>
          <w:b/>
          <w:sz w:val="28"/>
          <w:szCs w:val="28"/>
        </w:rPr>
        <w:t xml:space="preserve">Лечение </w:t>
      </w:r>
      <w:proofErr w:type="spellStart"/>
      <w:r w:rsidRPr="008C4B78">
        <w:rPr>
          <w:rFonts w:ascii="Times New Roman" w:eastAsia="Times New Roman" w:hAnsi="Times New Roman" w:cs="Times New Roman"/>
          <w:b/>
          <w:sz w:val="28"/>
          <w:szCs w:val="28"/>
        </w:rPr>
        <w:t>иерсиниоза</w:t>
      </w:r>
      <w:proofErr w:type="spellEnd"/>
    </w:p>
    <w:p w:rsidR="00F44DA0" w:rsidRPr="008C4B78" w:rsidRDefault="00F44DA0" w:rsidP="00F44D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В современной клинической практике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иерсиниоз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лечат стационарно, назначая пролонгированные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этиотропные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средства даже при легких формах заболевания. Такая тактика обуславливается частотой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хронизации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инфекции и развитию рецидивирующего характера течения.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Этиотропная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терапия включает курс антибиотиков и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фторхинолонов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, продолжительностью на весь лихорадочный период и 10-12 дней после. Позднее назначение препаратов (после 3 дней клинической симптоматики) не гарантирует предупреждения осложнений и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хронизации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инфекции.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Генерализованную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форму лечат комплексно (назначают препараты различных групп антибактериальных средств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парентерально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>), для профилактики рецидивов производят смену антибиотиков на протяжении курса.</w:t>
      </w:r>
    </w:p>
    <w:p w:rsidR="00F44DA0" w:rsidRPr="008C4B78" w:rsidRDefault="00F44DA0" w:rsidP="00F44D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Комплекс неспецифических терапевтических мер выбирается в зависимости от состояния больного и течения заболевания. По показаниям назначают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дезинтоксикационные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растворы (декстран, коллоидные и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кристаллоидные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смеси), антигистаминные препараты, противовоспалительные группы нестероидных средств, а при необходимости –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преднизолон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(нередко используют гормональные противовоспалительные средства для местного применения). Больным может быть показана витаминотерапия, пищеварительные ферменты,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пробиотики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для коррекции кишечного биоценоза, а также средства для повышения иммунной защиты (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иммуномодуляторы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>, человеческий иммуноглобулин).</w:t>
      </w:r>
    </w:p>
    <w:p w:rsidR="00F44DA0" w:rsidRPr="008C4B78" w:rsidRDefault="00F44DA0" w:rsidP="00F44DA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7" w:name="h2_6"/>
      <w:bookmarkEnd w:id="7"/>
    </w:p>
    <w:p w:rsidR="00F44DA0" w:rsidRPr="008C4B78" w:rsidRDefault="00F44DA0" w:rsidP="00F44DA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B7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 и профилактика </w:t>
      </w:r>
      <w:proofErr w:type="spellStart"/>
      <w:r w:rsidRPr="008C4B78">
        <w:rPr>
          <w:rFonts w:ascii="Times New Roman" w:eastAsia="Times New Roman" w:hAnsi="Times New Roman" w:cs="Times New Roman"/>
          <w:b/>
          <w:sz w:val="28"/>
          <w:szCs w:val="28"/>
        </w:rPr>
        <w:t>иерсиниоза</w:t>
      </w:r>
      <w:proofErr w:type="spellEnd"/>
    </w:p>
    <w:p w:rsidR="00F44DA0" w:rsidRPr="008C4B78" w:rsidRDefault="00F44DA0" w:rsidP="00F44D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Несмотря на разнообразие </w:t>
      </w:r>
      <w:proofErr w:type="gramStart"/>
      <w:r w:rsidRPr="008C4B78">
        <w:rPr>
          <w:rFonts w:ascii="Times New Roman" w:eastAsia="Times New Roman" w:hAnsi="Times New Roman" w:cs="Times New Roman"/>
          <w:sz w:val="28"/>
          <w:szCs w:val="28"/>
        </w:rPr>
        <w:t>осложнений</w:t>
      </w:r>
      <w:proofErr w:type="gram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и форм заболевания, течение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иерсиниозов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обычно доброкачественное, летальные исходы крайне редки. Неблагоприятным прогнозом отличается </w:t>
      </w:r>
      <w:proofErr w:type="spellStart"/>
      <w:r w:rsidRPr="008C4B78">
        <w:rPr>
          <w:rFonts w:ascii="Times New Roman" w:eastAsia="Times New Roman" w:hAnsi="Times New Roman" w:cs="Times New Roman"/>
          <w:sz w:val="28"/>
          <w:szCs w:val="28"/>
        </w:rPr>
        <w:t>иерсиниозный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36" w:history="1">
        <w:r w:rsidRPr="008C4B7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сепсис</w:t>
        </w:r>
      </w:hyperlink>
      <w:r w:rsidRPr="008C4B78">
        <w:rPr>
          <w:rFonts w:ascii="Times New Roman" w:eastAsia="Times New Roman" w:hAnsi="Times New Roman" w:cs="Times New Roman"/>
          <w:sz w:val="28"/>
          <w:szCs w:val="28"/>
        </w:rPr>
        <w:t>, заканчивающийся смертью в половине случаев.</w:t>
      </w:r>
    </w:p>
    <w:p w:rsidR="00F44DA0" w:rsidRPr="008C4B78" w:rsidRDefault="00F44DA0" w:rsidP="00F44D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4B7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Профилактика </w:t>
      </w:r>
      <w:proofErr w:type="spellStart"/>
      <w:r w:rsidRPr="008C4B78">
        <w:rPr>
          <w:rFonts w:ascii="Times New Roman" w:eastAsia="Times New Roman" w:hAnsi="Times New Roman" w:cs="Times New Roman"/>
          <w:b/>
          <w:sz w:val="28"/>
          <w:szCs w:val="28"/>
        </w:rPr>
        <w:t>иерсиниоза</w:t>
      </w:r>
      <w:proofErr w:type="spellEnd"/>
      <w:r w:rsidRPr="008C4B78">
        <w:rPr>
          <w:rFonts w:ascii="Times New Roman" w:eastAsia="Times New Roman" w:hAnsi="Times New Roman" w:cs="Times New Roman"/>
          <w:sz w:val="28"/>
          <w:szCs w:val="28"/>
        </w:rPr>
        <w:t xml:space="preserve"> подразумевает соблюдение личной гигиены, в том числе и гигиены питания, а также санитарно-эпидемический контроль лечебно-профилактических учреждений и предприятий общественного питания и пищевой промышленности. Значимой мерой является контроль над состоянием водных источников. Одной из профилактических мер является дератизация населенных пунктов и сельскохозяйственных угодий.</w:t>
      </w:r>
    </w:p>
    <w:p w:rsidR="00266B59" w:rsidRPr="008C4B78" w:rsidRDefault="00266B59">
      <w:pPr>
        <w:rPr>
          <w:rFonts w:ascii="Times New Roman" w:hAnsi="Times New Roman" w:cs="Times New Roman"/>
          <w:sz w:val="28"/>
          <w:szCs w:val="28"/>
        </w:rPr>
      </w:pPr>
    </w:p>
    <w:sectPr w:rsidR="00266B59" w:rsidRPr="008C4B78" w:rsidSect="008C4B78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DA0"/>
    <w:rsid w:val="001C4057"/>
    <w:rsid w:val="00266B59"/>
    <w:rsid w:val="008C4B78"/>
    <w:rsid w:val="00F4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57"/>
  </w:style>
  <w:style w:type="paragraph" w:styleId="2">
    <w:name w:val="heading 2"/>
    <w:basedOn w:val="a"/>
    <w:link w:val="20"/>
    <w:uiPriority w:val="9"/>
    <w:qFormat/>
    <w:rsid w:val="00F44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4D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4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4DA0"/>
  </w:style>
  <w:style w:type="character" w:styleId="a4">
    <w:name w:val="Hyperlink"/>
    <w:basedOn w:val="a0"/>
    <w:uiPriority w:val="99"/>
    <w:semiHidden/>
    <w:unhideWhenUsed/>
    <w:rsid w:val="00F44D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3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otaimedicina.ru/diseases/zabolevanija_cardiology/myocarditis" TargetMode="External"/><Relationship Id="rId13" Type="http://schemas.openxmlformats.org/officeDocument/2006/relationships/hyperlink" Target="http://www.krasotaimedicina.ru/diseases/rheumatology/arthralgia" TargetMode="External"/><Relationship Id="rId18" Type="http://schemas.openxmlformats.org/officeDocument/2006/relationships/hyperlink" Target="http://www.krasotaimedicina.ru/diseases/zabolevanija_urology/urethritis" TargetMode="External"/><Relationship Id="rId26" Type="http://schemas.openxmlformats.org/officeDocument/2006/relationships/hyperlink" Target="http://www.krasotaimedicina.ru/diseases/zabolevanija_gastroenterologia/ileu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rasotaimedicina.ru/diseases/zabolevanija_dermatologia/pyoderma" TargetMode="External"/><Relationship Id="rId34" Type="http://schemas.openxmlformats.org/officeDocument/2006/relationships/hyperlink" Target="http://www.krasotaimedicina.ru/treatment/ultrasound-heart/echocardiography" TargetMode="External"/><Relationship Id="rId7" Type="http://schemas.openxmlformats.org/officeDocument/2006/relationships/hyperlink" Target="http://www.krasotaimedicina.ru/diseases/zabolevanija_pulmonology/pneumonia" TargetMode="External"/><Relationship Id="rId12" Type="http://schemas.openxmlformats.org/officeDocument/2006/relationships/hyperlink" Target="http://www.krasotaimedicina.ru/diseases/zabolevanija_proctology/diarrhea" TargetMode="External"/><Relationship Id="rId17" Type="http://schemas.openxmlformats.org/officeDocument/2006/relationships/hyperlink" Target="http://www.krasotaimedicina.ru/diseases/rheumatology/polyarthritis" TargetMode="External"/><Relationship Id="rId25" Type="http://schemas.openxmlformats.org/officeDocument/2006/relationships/hyperlink" Target="http://www.krasotaimedicina.ru/diseases/zabolevanija_gastroenterologia/adhesive-disease" TargetMode="External"/><Relationship Id="rId33" Type="http://schemas.openxmlformats.org/officeDocument/2006/relationships/hyperlink" Target="http://www.krasotaimedicina.ru/treatment/electrophysiological-cardiology/electrocardiography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krasotaimedicina.ru/diseases/zabolevanija_neurology/serous-meningitis" TargetMode="External"/><Relationship Id="rId20" Type="http://schemas.openxmlformats.org/officeDocument/2006/relationships/hyperlink" Target="http://www.krasotaimedicina.ru/diseases/zabolevanija_neurology/asthenia" TargetMode="External"/><Relationship Id="rId29" Type="http://schemas.openxmlformats.org/officeDocument/2006/relationships/hyperlink" Target="http://www.krasotaimedicina.ru/treatment/consultation-gastroenterology/gastroenterologis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rasotaimedicina.ru/diseases/zabolevanija_neurology/meningitis" TargetMode="External"/><Relationship Id="rId11" Type="http://schemas.openxmlformats.org/officeDocument/2006/relationships/hyperlink" Target="http://www.krasotaimedicina.ru/diseases/zabolevanija_gastroenterologia/dyspepsia" TargetMode="External"/><Relationship Id="rId24" Type="http://schemas.openxmlformats.org/officeDocument/2006/relationships/hyperlink" Target="http://www.krasotaimedicina.ru/diseases/zabolevanija_gastroenterologia/pancreatitis" TargetMode="External"/><Relationship Id="rId32" Type="http://schemas.openxmlformats.org/officeDocument/2006/relationships/hyperlink" Target="http://www.krasotaimedicina.ru/treatment/consultation-neurology/neurologist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krasotaimedicina.ru/diseases/zabolevanija_gastroenterologia/hepatitis" TargetMode="External"/><Relationship Id="rId15" Type="http://schemas.openxmlformats.org/officeDocument/2006/relationships/hyperlink" Target="http://www.krasotaimedicina.ru/diseases/zabolevanija_gastroenterologia/ileitis" TargetMode="External"/><Relationship Id="rId23" Type="http://schemas.openxmlformats.org/officeDocument/2006/relationships/hyperlink" Target="http://www.krasotaimedicina.ru/diseases/zabolevanija_gastroenterologia/cholecystitis-acute" TargetMode="External"/><Relationship Id="rId28" Type="http://schemas.openxmlformats.org/officeDocument/2006/relationships/hyperlink" Target="http://www.krasotaimedicina.ru/treatment/immunoenzymatic-assay/" TargetMode="External"/><Relationship Id="rId36" Type="http://schemas.openxmlformats.org/officeDocument/2006/relationships/hyperlink" Target="http://www.krasotaimedicina.ru/diseases/hematologic/sepsis" TargetMode="External"/><Relationship Id="rId10" Type="http://schemas.openxmlformats.org/officeDocument/2006/relationships/hyperlink" Target="http://www.krasotaimedicina.ru/diseases/zabolevanija_dermatologia/erythema-nodosum" TargetMode="External"/><Relationship Id="rId19" Type="http://schemas.openxmlformats.org/officeDocument/2006/relationships/hyperlink" Target="http://www.krasotaimedicina.ru/diseases/rheumatology/arthritis" TargetMode="External"/><Relationship Id="rId31" Type="http://schemas.openxmlformats.org/officeDocument/2006/relationships/hyperlink" Target="http://www.krasotaimedicina.ru/treatment/consultations-urology/nephrologist" TargetMode="External"/><Relationship Id="rId4" Type="http://schemas.openxmlformats.org/officeDocument/2006/relationships/hyperlink" Target="http://www.krasotaimedicina.ru/diseases/zabolevanija_gastroenterologia/gastroenteritis" TargetMode="External"/><Relationship Id="rId9" Type="http://schemas.openxmlformats.org/officeDocument/2006/relationships/hyperlink" Target="http://www.krasotaimedicina.ru/diseases/zabolevanija_gastroenterologia/enterocolitis" TargetMode="External"/><Relationship Id="rId14" Type="http://schemas.openxmlformats.org/officeDocument/2006/relationships/hyperlink" Target="http://www.krasotaimedicina.ru/diseases/zabolevanija_gastroenterologia/acute-appendicitis" TargetMode="External"/><Relationship Id="rId22" Type="http://schemas.openxmlformats.org/officeDocument/2006/relationships/hyperlink" Target="http://www.krasotaimedicina.ru/diseases/traumatology/osteomyelitis" TargetMode="External"/><Relationship Id="rId27" Type="http://schemas.openxmlformats.org/officeDocument/2006/relationships/hyperlink" Target="http://www.krasotaimedicina.ru/diseases/zabolevanija_gastroenterologia/peritonitis" TargetMode="External"/><Relationship Id="rId30" Type="http://schemas.openxmlformats.org/officeDocument/2006/relationships/hyperlink" Target="http://www.krasotaimedicina.ru/treatment/consultation-cardiology/cardiologist" TargetMode="External"/><Relationship Id="rId35" Type="http://schemas.openxmlformats.org/officeDocument/2006/relationships/hyperlink" Target="http://www.krasotaimedicina.ru/treatment/ultrasound-gastroenterology/abdomi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2226</Words>
  <Characters>12694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5</cp:revision>
  <dcterms:created xsi:type="dcterms:W3CDTF">2017-01-29T09:40:00Z</dcterms:created>
  <dcterms:modified xsi:type="dcterms:W3CDTF">2017-02-09T07:10:00Z</dcterms:modified>
</cp:coreProperties>
</file>